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0F5A4C15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0E57260A" w14:textId="77777777" w:rsidR="001E24B3" w:rsidRDefault="001E24B3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5EFDF40C" w14:textId="039CA58C" w:rsidR="00F07491" w:rsidRDefault="009A1E77" w:rsidP="00007604">
      <w:pPr>
        <w:spacing w:after="0" w:line="240" w:lineRule="auto"/>
      </w:pPr>
      <w:r>
        <w:rPr>
          <w:b/>
          <w:bCs/>
          <w:color w:val="DAA600"/>
          <w:sz w:val="32"/>
          <w:szCs w:val="32"/>
        </w:rPr>
        <w:t>E</w:t>
      </w:r>
      <w:r w:rsidR="00EC2F55">
        <w:rPr>
          <w:b/>
          <w:bCs/>
          <w:color w:val="DAA600"/>
          <w:sz w:val="32"/>
          <w:szCs w:val="32"/>
        </w:rPr>
        <w:t>XCELLENCE IN CUSTOMER SERVICE</w:t>
      </w:r>
      <w:r w:rsidR="007A310D">
        <w:tab/>
      </w:r>
      <w:r w:rsidR="007A310D">
        <w:tab/>
      </w:r>
    </w:p>
    <w:p w14:paraId="49062D95" w14:textId="77777777" w:rsidR="00825422" w:rsidRDefault="00825422" w:rsidP="001E24B3">
      <w:pPr>
        <w:spacing w:after="0" w:line="240" w:lineRule="auto"/>
      </w:pPr>
    </w:p>
    <w:p w14:paraId="65ADB2EE" w14:textId="6C8F1ADB" w:rsidR="001E24B3" w:rsidRPr="001E24B3" w:rsidRDefault="001E24B3" w:rsidP="001E24B3">
      <w:pPr>
        <w:spacing w:after="0" w:line="240" w:lineRule="auto"/>
      </w:pPr>
      <w:r w:rsidRPr="001E24B3">
        <w:t>This award recognises organisations delivering consistently high-quality service and demonstrable customer satisfaction.</w:t>
      </w:r>
    </w:p>
    <w:p w14:paraId="53B635B8" w14:textId="77777777" w:rsidR="001E24B3" w:rsidRPr="001E24B3" w:rsidRDefault="001E24B3" w:rsidP="001E24B3">
      <w:pPr>
        <w:spacing w:after="0" w:line="240" w:lineRule="auto"/>
      </w:pPr>
      <w:r w:rsidRPr="001E24B3">
        <w:rPr>
          <w:b/>
          <w:bCs/>
        </w:rPr>
        <w:t> </w:t>
      </w:r>
    </w:p>
    <w:p w14:paraId="1037A4D8" w14:textId="77777777" w:rsidR="001E24B3" w:rsidRPr="001E24B3" w:rsidRDefault="001E24B3" w:rsidP="001E24B3">
      <w:pPr>
        <w:spacing w:after="0" w:line="240" w:lineRule="auto"/>
        <w:rPr>
          <w:color w:val="CC9900"/>
        </w:rPr>
      </w:pPr>
      <w:r w:rsidRPr="001E24B3">
        <w:rPr>
          <w:b/>
          <w:bCs/>
          <w:color w:val="CC9900"/>
        </w:rPr>
        <w:t>Judging Criteria</w:t>
      </w:r>
    </w:p>
    <w:p w14:paraId="41BBB382" w14:textId="77777777" w:rsidR="001E24B3" w:rsidRPr="001E24B3" w:rsidRDefault="001E24B3" w:rsidP="001E24B3">
      <w:pPr>
        <w:numPr>
          <w:ilvl w:val="0"/>
          <w:numId w:val="12"/>
        </w:numPr>
        <w:spacing w:after="0" w:line="240" w:lineRule="auto"/>
      </w:pPr>
      <w:r w:rsidRPr="001E24B3">
        <w:t>Customer Service Strategy: Defined service standards and processes.</w:t>
      </w:r>
    </w:p>
    <w:p w14:paraId="58E24F2D" w14:textId="77777777" w:rsidR="001E24B3" w:rsidRPr="001E24B3" w:rsidRDefault="001E24B3" w:rsidP="001E24B3">
      <w:pPr>
        <w:numPr>
          <w:ilvl w:val="0"/>
          <w:numId w:val="12"/>
        </w:numPr>
        <w:spacing w:after="0" w:line="240" w:lineRule="auto"/>
      </w:pPr>
      <w:r w:rsidRPr="001E24B3">
        <w:t>Measurable Satisfaction Outcomes: Improvements in retention, loyalty or feedback scores.</w:t>
      </w:r>
    </w:p>
    <w:p w14:paraId="7D046017" w14:textId="77777777" w:rsidR="001E24B3" w:rsidRPr="001E24B3" w:rsidRDefault="001E24B3" w:rsidP="001E24B3">
      <w:pPr>
        <w:numPr>
          <w:ilvl w:val="0"/>
          <w:numId w:val="12"/>
        </w:numPr>
        <w:spacing w:after="0" w:line="240" w:lineRule="auto"/>
      </w:pPr>
      <w:r w:rsidRPr="001E24B3">
        <w:t>Testimonials &amp; Evidence: Independent endorsements or documented client feedback.</w:t>
      </w:r>
    </w:p>
    <w:p w14:paraId="2BE73E07" w14:textId="77777777" w:rsidR="001E24B3" w:rsidRPr="001E24B3" w:rsidRDefault="001E24B3" w:rsidP="001E24B3">
      <w:pPr>
        <w:numPr>
          <w:ilvl w:val="0"/>
          <w:numId w:val="12"/>
        </w:numPr>
        <w:spacing w:after="0" w:line="240" w:lineRule="auto"/>
      </w:pPr>
      <w:r w:rsidRPr="001E24B3">
        <w:t>Service Culture: Staff training, empowerment and continuous improvement.</w:t>
      </w:r>
    </w:p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1AD6E63C" w14:textId="77777777" w:rsidR="00AE1FA1" w:rsidRDefault="00AE1FA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663F44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5FBFF2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1290C1D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63E477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D0513A9" w14:textId="77777777" w:rsidR="006F278C" w:rsidRDefault="006F278C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5EC291E5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>The decision of the judges is final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13"/>
      <w:footerReference w:type="default" r:id="rId14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F125" w14:textId="77777777" w:rsidR="00A0078D" w:rsidRDefault="00A0078D" w:rsidP="0042315C">
      <w:pPr>
        <w:spacing w:after="0" w:line="240" w:lineRule="auto"/>
      </w:pPr>
      <w:r>
        <w:separator/>
      </w:r>
    </w:p>
  </w:endnote>
  <w:endnote w:type="continuationSeparator" w:id="0">
    <w:p w14:paraId="7178C53D" w14:textId="77777777" w:rsidR="00A0078D" w:rsidRDefault="00A0078D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16A0" w14:textId="77777777" w:rsidR="00A0078D" w:rsidRDefault="00A0078D" w:rsidP="0042315C">
      <w:pPr>
        <w:spacing w:after="0" w:line="240" w:lineRule="auto"/>
      </w:pPr>
      <w:r>
        <w:separator/>
      </w:r>
    </w:p>
  </w:footnote>
  <w:footnote w:type="continuationSeparator" w:id="0">
    <w:p w14:paraId="5339D735" w14:textId="77777777" w:rsidR="00A0078D" w:rsidRDefault="00A0078D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3818D1FC">
              <wp:simplePos x="0" y="0"/>
              <wp:positionH relativeFrom="margin">
                <wp:align>right</wp:align>
              </wp:positionH>
              <wp:positionV relativeFrom="paragraph">
                <wp:posOffset>155575</wp:posOffset>
              </wp:positionV>
              <wp:extent cx="280797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03AA9696" w:rsidR="00007604" w:rsidRPr="00007604" w:rsidRDefault="009A1E77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E</w:t>
                          </w:r>
                          <w:r w:rsidR="00EC2F55"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xcellence in Customer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69.9pt;margin-top:12.25pt;width:221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kf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03AA9696" w:rsidR="00007604" w:rsidRPr="00007604" w:rsidRDefault="009A1E77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E</w:t>
                    </w:r>
                    <w:r w:rsidR="00EC2F55"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xcellence in Customer Service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41C60"/>
    <w:multiLevelType w:val="multilevel"/>
    <w:tmpl w:val="AFD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F1FB8"/>
    <w:multiLevelType w:val="multilevel"/>
    <w:tmpl w:val="2F2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76C7A"/>
    <w:multiLevelType w:val="multilevel"/>
    <w:tmpl w:val="AE00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7B7BCD"/>
    <w:multiLevelType w:val="multilevel"/>
    <w:tmpl w:val="73A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F4C01"/>
    <w:multiLevelType w:val="multilevel"/>
    <w:tmpl w:val="EEA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7223">
    <w:abstractNumId w:val="3"/>
  </w:num>
  <w:num w:numId="2" w16cid:durableId="1990163578">
    <w:abstractNumId w:val="2"/>
  </w:num>
  <w:num w:numId="3" w16cid:durableId="981690181">
    <w:abstractNumId w:val="0"/>
  </w:num>
  <w:num w:numId="4" w16cid:durableId="1467891096">
    <w:abstractNumId w:val="4"/>
  </w:num>
  <w:num w:numId="5" w16cid:durableId="698357271">
    <w:abstractNumId w:val="9"/>
  </w:num>
  <w:num w:numId="6" w16cid:durableId="1102801338">
    <w:abstractNumId w:val="6"/>
  </w:num>
  <w:num w:numId="7" w16cid:durableId="1812405254">
    <w:abstractNumId w:val="5"/>
  </w:num>
  <w:num w:numId="8" w16cid:durableId="708577799">
    <w:abstractNumId w:val="7"/>
  </w:num>
  <w:num w:numId="9" w16cid:durableId="1954510217">
    <w:abstractNumId w:val="11"/>
  </w:num>
  <w:num w:numId="10" w16cid:durableId="988022557">
    <w:abstractNumId w:val="10"/>
  </w:num>
  <w:num w:numId="11" w16cid:durableId="1909538420">
    <w:abstractNumId w:val="1"/>
  </w:num>
  <w:num w:numId="12" w16cid:durableId="562377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1E24B3"/>
    <w:rsid w:val="00367B8A"/>
    <w:rsid w:val="003B4A97"/>
    <w:rsid w:val="003B61F9"/>
    <w:rsid w:val="003C4E86"/>
    <w:rsid w:val="0042315C"/>
    <w:rsid w:val="005C5CC1"/>
    <w:rsid w:val="0060771F"/>
    <w:rsid w:val="0069668A"/>
    <w:rsid w:val="006A1692"/>
    <w:rsid w:val="006F278C"/>
    <w:rsid w:val="00721B49"/>
    <w:rsid w:val="007A310D"/>
    <w:rsid w:val="007D5DB1"/>
    <w:rsid w:val="00825422"/>
    <w:rsid w:val="0085591E"/>
    <w:rsid w:val="008649F2"/>
    <w:rsid w:val="009611D5"/>
    <w:rsid w:val="009A1E77"/>
    <w:rsid w:val="00A0078D"/>
    <w:rsid w:val="00A34390"/>
    <w:rsid w:val="00AE1FA1"/>
    <w:rsid w:val="00C7719D"/>
    <w:rsid w:val="00C9432D"/>
    <w:rsid w:val="00D67766"/>
    <w:rsid w:val="00EC2F55"/>
    <w:rsid w:val="00F07491"/>
    <w:rsid w:val="00F86D38"/>
    <w:rsid w:val="00FB063B"/>
    <w:rsid w:val="00FD7C34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ZJ5YWQ52CAJ3-1345685517-12650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https://pureawardsltd.sharepoint.com/sites/PureAwards/_layouts/15/DocIdRedir.aspx?ID=ZJ5YWQ52CAJ3-1345685517-12650</Url>
      <Description>ZJ5YWQ52CAJ3-1345685517-12650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3</cp:revision>
  <dcterms:created xsi:type="dcterms:W3CDTF">2026-04-13T18:07:00Z</dcterms:created>
  <dcterms:modified xsi:type="dcterms:W3CDTF">2026-04-13T18:12:00Z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51405207-a642-4fdb-be36-b7b6f1287399</vt:lpwstr>
  </property>
  <property fmtid="{D5CDD505-2E9C-101B-9397-08002B2CF9AE}" pid="4" name="MediaServiceImageTags">
    <vt:lpwstr/>
  </property>
</Properties>
</file>